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71DBABF9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1214AD">
        <w:rPr>
          <w:rFonts w:cs="Arial"/>
          <w:color w:val="000000"/>
          <w:sz w:val="22"/>
        </w:rPr>
        <w:t>01.10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1214AD">
        <w:rPr>
          <w:rFonts w:cs="Arial"/>
          <w:color w:val="000000"/>
          <w:sz w:val="22"/>
        </w:rPr>
        <w:t>5217</w:t>
      </w:r>
    </w:p>
    <w:p w14:paraId="3840C263" w14:textId="77777777" w:rsidR="00DF19FF" w:rsidRDefault="001214AD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5DB7E6CB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  <w:r w:rsidR="001D3C6B">
              <w:rPr>
                <w:rFonts w:ascii="Calibri" w:eastAsia="Calibri" w:hAnsi="Calibri"/>
                <w:sz w:val="22"/>
                <w:szCs w:val="22"/>
                <w:lang w:val="et-EE"/>
              </w:rPr>
              <w:t>, elektrimaakaabelliin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3F15298" w14:textId="2B3B1FA2" w:rsidR="001214AD" w:rsidRPr="001214AD" w:rsidRDefault="000B2E35" w:rsidP="001214A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nimetus ja </w:t>
            </w:r>
            <w:r w:rsid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number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1214AD"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LR9177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9A365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1214AD"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„Seirepositsioonide </w:t>
            </w:r>
          </w:p>
          <w:p w14:paraId="6BFA72C6" w14:textId="77777777" w:rsidR="001214AD" w:rsidRPr="001214AD" w:rsidRDefault="001214AD" w:rsidP="001214A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liitumine elektrivõrguga. Vasknarva, Jaama, Karoli, Mustanina ning </w:t>
            </w:r>
            <w:proofErr w:type="spellStart"/>
            <w:r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Auvere</w:t>
            </w:r>
            <w:proofErr w:type="spellEnd"/>
            <w:r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küla, Permis- ja Kuningaküla </w:t>
            </w:r>
          </w:p>
          <w:p w14:paraId="0F587937" w14:textId="021219CF" w:rsidR="000B2E35" w:rsidRPr="000B2E35" w:rsidRDefault="001214AD" w:rsidP="001214AD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Alutaguse vald ja Narva-Jõesuu linn Ida-Viru maakond“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9B575A" w14:textId="542EEB1D" w:rsidR="000B2E35" w:rsidRDefault="000B2E35" w:rsidP="009A3658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1214AD">
              <w:rPr>
                <w:rFonts w:ascii="Calibri" w:eastAsia="Calibri" w:hAnsi="Calibri"/>
                <w:sz w:val="22"/>
                <w:szCs w:val="22"/>
                <w:lang w:val="et-EE"/>
              </w:rPr>
              <w:t>Harri Laks</w:t>
            </w:r>
          </w:p>
          <w:p w14:paraId="1AF8D9E3" w14:textId="07F7D86B" w:rsidR="009A3658" w:rsidRPr="000B2E35" w:rsidRDefault="001214AD" w:rsidP="009A365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Stromtec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9A3658">
              <w:rPr>
                <w:rFonts w:ascii="Calibri" w:eastAsia="Calibri" w:hAnsi="Calibri"/>
                <w:sz w:val="22"/>
                <w:szCs w:val="22"/>
                <w:lang w:val="et-EE"/>
              </w:rPr>
              <w:t>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20E620A8" w:rsidR="000B2E35" w:rsidRPr="000B2E35" w:rsidRDefault="00323EAE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323EA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1.01</w:t>
            </w:r>
            <w:r w:rsidRPr="00323EA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.2024 nr 7.1-2/24/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26015</w:t>
            </w:r>
            <w:r w:rsidRPr="00323EA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-2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4B913428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13182 Jaama-Kuningaküla</w:t>
            </w:r>
            <w:r w:rsidR="00E2109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 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5164BBFA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22901:007:0151</w:t>
            </w:r>
          </w:p>
          <w:p w14:paraId="19CE75E4" w14:textId="08661922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1B556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1214AD" w:rsidRP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13182 Jaama-Kuningaküla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4626B245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7431650</w:t>
            </w:r>
          </w:p>
          <w:p w14:paraId="7438147E" w14:textId="2AE3235E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71898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06FE2089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1214AD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447907</w:t>
            </w:r>
          </w:p>
          <w:p w14:paraId="61E48E4F" w14:textId="339DDE6F" w:rsidR="00861F86" w:rsidRPr="000B2E35" w:rsidRDefault="00A85B5C" w:rsidP="00A85B5C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BC5D75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https://pari.kataster.ee/magic-link/9d8f86fb-dddb-4349-850a-c7b6f5e97552</w:t>
              </w:r>
            </w:hyperlink>
            <w:r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  <w:t xml:space="preserve"> </w:t>
            </w: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13436FA6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0F769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, PARI ruumikuju 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A4167B" w14:textId="77777777" w:rsidR="006F000F" w:rsidRDefault="006F000F">
      <w:r>
        <w:separator/>
      </w:r>
    </w:p>
  </w:endnote>
  <w:endnote w:type="continuationSeparator" w:id="0">
    <w:p w14:paraId="0A5D9088" w14:textId="77777777" w:rsidR="006F000F" w:rsidRDefault="006F000F">
      <w:r>
        <w:continuationSeparator/>
      </w:r>
    </w:p>
  </w:endnote>
  <w:endnote w:type="continuationNotice" w:id="1">
    <w:p w14:paraId="07471463" w14:textId="77777777" w:rsidR="006F000F" w:rsidRDefault="006F00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65431B" w14:textId="77777777" w:rsidR="006F000F" w:rsidRDefault="006F000F">
      <w:r>
        <w:separator/>
      </w:r>
    </w:p>
  </w:footnote>
  <w:footnote w:type="continuationSeparator" w:id="0">
    <w:p w14:paraId="2ABD838B" w14:textId="77777777" w:rsidR="006F000F" w:rsidRDefault="006F000F">
      <w:r>
        <w:continuationSeparator/>
      </w:r>
    </w:p>
  </w:footnote>
  <w:footnote w:type="continuationNotice" w:id="1">
    <w:p w14:paraId="2BAFA5C9" w14:textId="77777777" w:rsidR="006F000F" w:rsidRDefault="006F00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32949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0D2DE3"/>
    <w:rsid w:val="000F7695"/>
    <w:rsid w:val="001214AD"/>
    <w:rsid w:val="00131D0A"/>
    <w:rsid w:val="00132EC9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B556D"/>
    <w:rsid w:val="001D10D3"/>
    <w:rsid w:val="001D3C6B"/>
    <w:rsid w:val="001E0A84"/>
    <w:rsid w:val="001E324A"/>
    <w:rsid w:val="00211D2D"/>
    <w:rsid w:val="00215382"/>
    <w:rsid w:val="00226A05"/>
    <w:rsid w:val="00243C3F"/>
    <w:rsid w:val="00251F87"/>
    <w:rsid w:val="002569F2"/>
    <w:rsid w:val="00265430"/>
    <w:rsid w:val="002701D0"/>
    <w:rsid w:val="002726A3"/>
    <w:rsid w:val="002A798D"/>
    <w:rsid w:val="002D2C76"/>
    <w:rsid w:val="002D4D27"/>
    <w:rsid w:val="002E0EF7"/>
    <w:rsid w:val="0030294F"/>
    <w:rsid w:val="00323EAE"/>
    <w:rsid w:val="0033388C"/>
    <w:rsid w:val="00335CBC"/>
    <w:rsid w:val="003551E2"/>
    <w:rsid w:val="00357C22"/>
    <w:rsid w:val="003648B8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1C8B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A79CE"/>
    <w:rsid w:val="005B72DE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657F6"/>
    <w:rsid w:val="006736DE"/>
    <w:rsid w:val="00674CE7"/>
    <w:rsid w:val="0068443E"/>
    <w:rsid w:val="00690323"/>
    <w:rsid w:val="006B28B7"/>
    <w:rsid w:val="006C22B1"/>
    <w:rsid w:val="006C4838"/>
    <w:rsid w:val="006F000F"/>
    <w:rsid w:val="006F34A3"/>
    <w:rsid w:val="006F595A"/>
    <w:rsid w:val="00703BCB"/>
    <w:rsid w:val="0071017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E637D"/>
    <w:rsid w:val="008250FC"/>
    <w:rsid w:val="0082604D"/>
    <w:rsid w:val="00836371"/>
    <w:rsid w:val="00861F86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140BC"/>
    <w:rsid w:val="0092028B"/>
    <w:rsid w:val="00930BE5"/>
    <w:rsid w:val="00940144"/>
    <w:rsid w:val="0094168E"/>
    <w:rsid w:val="009612E0"/>
    <w:rsid w:val="00962202"/>
    <w:rsid w:val="00973871"/>
    <w:rsid w:val="00995F05"/>
    <w:rsid w:val="009A3658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85B5C"/>
    <w:rsid w:val="00A94845"/>
    <w:rsid w:val="00A971E7"/>
    <w:rsid w:val="00AA4F3C"/>
    <w:rsid w:val="00AD0AB0"/>
    <w:rsid w:val="00AE1639"/>
    <w:rsid w:val="00B03FC9"/>
    <w:rsid w:val="00B060FD"/>
    <w:rsid w:val="00B33174"/>
    <w:rsid w:val="00B33B98"/>
    <w:rsid w:val="00B418EA"/>
    <w:rsid w:val="00B521C3"/>
    <w:rsid w:val="00B77DD3"/>
    <w:rsid w:val="00BA17B3"/>
    <w:rsid w:val="00BC2385"/>
    <w:rsid w:val="00BC62D7"/>
    <w:rsid w:val="00BF064F"/>
    <w:rsid w:val="00BF0E4C"/>
    <w:rsid w:val="00BF531D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60179"/>
    <w:rsid w:val="00C62DFB"/>
    <w:rsid w:val="00C84B10"/>
    <w:rsid w:val="00C85DCA"/>
    <w:rsid w:val="00C86912"/>
    <w:rsid w:val="00C95ABD"/>
    <w:rsid w:val="00C966E8"/>
    <w:rsid w:val="00CB31D7"/>
    <w:rsid w:val="00CB41F4"/>
    <w:rsid w:val="00CB6338"/>
    <w:rsid w:val="00CC5443"/>
    <w:rsid w:val="00CC7052"/>
    <w:rsid w:val="00CD49AC"/>
    <w:rsid w:val="00CE24E4"/>
    <w:rsid w:val="00CE5616"/>
    <w:rsid w:val="00CF2B65"/>
    <w:rsid w:val="00CF73A9"/>
    <w:rsid w:val="00D24041"/>
    <w:rsid w:val="00D25D80"/>
    <w:rsid w:val="00D266EA"/>
    <w:rsid w:val="00D31BD2"/>
    <w:rsid w:val="00D4458D"/>
    <w:rsid w:val="00D453AE"/>
    <w:rsid w:val="00D53A64"/>
    <w:rsid w:val="00D630D5"/>
    <w:rsid w:val="00D75086"/>
    <w:rsid w:val="00D85382"/>
    <w:rsid w:val="00D94E00"/>
    <w:rsid w:val="00DA1B61"/>
    <w:rsid w:val="00DB17D9"/>
    <w:rsid w:val="00DC2830"/>
    <w:rsid w:val="00DD3288"/>
    <w:rsid w:val="00DD547F"/>
    <w:rsid w:val="00DF19FF"/>
    <w:rsid w:val="00DF4A48"/>
    <w:rsid w:val="00E2109D"/>
    <w:rsid w:val="00E27A09"/>
    <w:rsid w:val="00E366A1"/>
    <w:rsid w:val="00E44A24"/>
    <w:rsid w:val="00E47970"/>
    <w:rsid w:val="00E6200E"/>
    <w:rsid w:val="00E73B2A"/>
    <w:rsid w:val="00EA1691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9d8f86fb-dddb-4349-850a-c7b6f5e9755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21</TotalTime>
  <Pages>1</Pages>
  <Words>272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1850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2024-10-01T11:25:00Z</dcterms:created>
  <dcterms:modified xsi:type="dcterms:W3CDTF">2024-10-01T11:25:00Z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